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xmlns:a="http://schemas.openxmlformats.org/drawingml/2006/main" xmlns:aink="http://schemas.microsoft.com/office/drawing/2016/ink">
  <w:body>
    <w:p>
      <w:pPr>
        <w:jc w:val="center"/>
        <w:rPr>
          <w:rFonts w:ascii="Times New Roman" w:cs="Times New Roman" w:hAnsi="Times New Roman" w:hint="default"/>
          <w:b/>
          <w:bCs/>
          <w:sz w:val="34"/>
          <w:szCs w:val="34"/>
          <w:lang w:val="ru-RU"/>
        </w:rPr>
      </w:pPr>
      <w:r>
        <w:rPr>
          <w:rFonts w:ascii="Times New Roman" w:cs="Times New Roman" w:hAnsi="Times New Roman" w:hint="default"/>
          <w:b/>
          <w:bCs/>
          <w:sz w:val="34"/>
          <w:szCs w:val="34"/>
          <w:lang w:val="ru-RU"/>
        </w:rPr>
        <w:t xml:space="preserve">Маячки  «кризисного состояния» для детей и подростков в образовательных учреждениях: </w:t>
      </w:r>
    </w:p>
    <w:p>
      <w:pPr>
        <w:numPr>
          <w:ilvl w:val="0"/>
          <w:numId w:val="1"/>
        </w:numPr>
        <w:ind w:left="30" w:firstLine="0"/>
        <w:jc w:val="both"/>
        <w:rPr>
          <w:rFonts w:ascii="Times New Roman" w:cs="Times New Roman" w:hAnsi="Times New Roman" w:hint="default"/>
          <w:b w:val="off"/>
          <w:bCs w:val="off"/>
          <w:sz w:val="34"/>
          <w:szCs w:val="34"/>
          <w:lang w:val="ru-RU"/>
        </w:rPr>
      </w:pPr>
      <w:r>
        <w:rPr>
          <w:rFonts w:ascii="Times New Roman" w:cs="Times New Roman" w:hAnsi="Times New Roman" w:hint="default"/>
          <w:b w:val="off"/>
          <w:bCs w:val="off"/>
          <w:sz w:val="34"/>
          <w:szCs w:val="34"/>
          <w:lang w:val="ru-RU"/>
        </w:rPr>
        <w:t>агрессивность;</w:t>
      </w:r>
    </w:p>
    <w:p>
      <w:pPr>
        <w:numPr>
          <w:ilvl w:val="0"/>
          <w:numId w:val="1"/>
        </w:numPr>
        <w:ind w:left="30" w:firstLine="0"/>
        <w:jc w:val="both"/>
        <w:rPr>
          <w:rFonts w:ascii="Times New Roman" w:cs="Times New Roman" w:hAnsi="Times New Roman" w:hint="default"/>
          <w:b w:val="off"/>
          <w:bCs w:val="off"/>
          <w:sz w:val="34"/>
          <w:szCs w:val="34"/>
          <w:lang w:val="ru-RU"/>
        </w:rPr>
      </w:pPr>
      <w:r>
        <w:rPr>
          <w:rFonts w:ascii="Times New Roman" w:cs="Times New Roman" w:hAnsi="Times New Roman" w:hint="default"/>
          <w:b w:val="off"/>
          <w:bCs w:val="off"/>
          <w:sz w:val="34"/>
          <w:szCs w:val="34"/>
          <w:lang w:val="ru-RU"/>
        </w:rPr>
        <w:t>Плаксивость;</w:t>
      </w:r>
    </w:p>
    <w:p>
      <w:pPr>
        <w:numPr>
          <w:ilvl w:val="0"/>
          <w:numId w:val="1"/>
        </w:numPr>
        <w:ind w:left="30" w:firstLine="0"/>
        <w:jc w:val="both"/>
        <w:rPr>
          <w:rFonts w:ascii="Times New Roman" w:cs="Times New Roman" w:hAnsi="Times New Roman" w:hint="default"/>
          <w:b w:val="off"/>
          <w:bCs w:val="off"/>
          <w:sz w:val="34"/>
          <w:szCs w:val="34"/>
          <w:lang w:val="ru-RU"/>
        </w:rPr>
      </w:pPr>
      <w:r>
        <w:rPr>
          <w:rFonts w:ascii="Times New Roman" w:cs="Times New Roman" w:hAnsi="Times New Roman" w:hint="default"/>
          <w:b w:val="off"/>
          <w:bCs w:val="off"/>
          <w:sz w:val="34"/>
          <w:szCs w:val="34"/>
          <w:lang w:val="ru-RU"/>
        </w:rPr>
        <w:t>отказ от контакта со специалистом;</w:t>
      </w:r>
    </w:p>
    <w:p>
      <w:pPr>
        <w:numPr>
          <w:ilvl w:val="0"/>
          <w:numId w:val="1"/>
        </w:numPr>
        <w:ind w:left="30" w:firstLine="0"/>
        <w:jc w:val="both"/>
        <w:rPr>
          <w:rFonts w:ascii="Times New Roman" w:cs="Times New Roman" w:hAnsi="Times New Roman" w:hint="default"/>
          <w:b w:val="off"/>
          <w:bCs w:val="off"/>
          <w:sz w:val="34"/>
          <w:szCs w:val="34"/>
          <w:lang w:val="ru-RU"/>
        </w:rPr>
      </w:pPr>
      <w:r>
        <w:rPr>
          <w:rFonts w:ascii="Times New Roman" w:cs="Times New Roman" w:hAnsi="Times New Roman" w:hint="default"/>
          <w:b w:val="off"/>
          <w:bCs w:val="off"/>
          <w:sz w:val="34"/>
          <w:szCs w:val="34"/>
          <w:lang w:val="ru-RU"/>
        </w:rPr>
        <w:t>повышенная сонливость;</w:t>
      </w:r>
    </w:p>
    <w:p>
      <w:pPr>
        <w:numPr>
          <w:ilvl w:val="0"/>
          <w:numId w:val="1"/>
        </w:numPr>
        <w:ind w:left="30" w:firstLine="0"/>
        <w:jc w:val="both"/>
        <w:rPr>
          <w:rFonts w:ascii="Times New Roman" w:cs="Times New Roman" w:hAnsi="Times New Roman" w:hint="default"/>
          <w:b w:val="off"/>
          <w:bCs w:val="off"/>
          <w:sz w:val="34"/>
          <w:szCs w:val="34"/>
          <w:lang w:val="ru-RU"/>
        </w:rPr>
      </w:pPr>
      <w:r>
        <w:rPr>
          <w:rFonts w:ascii="Times New Roman" w:cs="Times New Roman" w:hAnsi="Times New Roman" w:hint="default"/>
          <w:b w:val="off"/>
          <w:bCs w:val="off"/>
          <w:sz w:val="34"/>
          <w:szCs w:val="34"/>
          <w:lang w:val="ru-RU"/>
        </w:rPr>
        <w:t>неряшливый внешний вид;</w:t>
      </w:r>
    </w:p>
    <w:p>
      <w:pPr>
        <w:numPr>
          <w:ilvl w:val="0"/>
          <w:numId w:val="1"/>
        </w:numPr>
        <w:ind w:left="30" w:firstLine="0"/>
        <w:jc w:val="both"/>
        <w:rPr>
          <w:rFonts w:ascii="Times New Roman" w:cs="Times New Roman" w:hAnsi="Times New Roman" w:hint="default"/>
          <w:b w:val="off"/>
          <w:bCs w:val="off"/>
          <w:sz w:val="34"/>
          <w:szCs w:val="34"/>
          <w:lang w:val="ru-RU"/>
        </w:rPr>
      </w:pPr>
      <w:r>
        <w:rPr>
          <w:rFonts w:ascii="Times New Roman" w:cs="Times New Roman" w:hAnsi="Times New Roman" w:hint="default"/>
          <w:b w:val="off"/>
          <w:bCs w:val="off"/>
          <w:sz w:val="34"/>
          <w:szCs w:val="34"/>
          <w:lang w:val="ru-RU"/>
        </w:rPr>
        <w:t>замедленность речи (паузы, замедленный темп);</w:t>
      </w:r>
    </w:p>
    <w:p>
      <w:pPr>
        <w:numPr>
          <w:ilvl w:val="0"/>
          <w:numId w:val="1"/>
        </w:numPr>
        <w:ind w:left="30" w:firstLine="0"/>
        <w:jc w:val="both"/>
        <w:rPr>
          <w:rFonts w:ascii="Times New Roman" w:cs="Times New Roman" w:hAnsi="Times New Roman" w:hint="default"/>
          <w:b w:val="off"/>
          <w:bCs w:val="off"/>
          <w:sz w:val="34"/>
          <w:szCs w:val="34"/>
          <w:lang w:val="ru-RU"/>
        </w:rPr>
      </w:pPr>
      <w:r>
        <w:rPr>
          <w:rFonts w:ascii="Times New Roman" w:cs="Times New Roman" w:hAnsi="Times New Roman" w:hint="default"/>
          <w:b w:val="off"/>
          <w:bCs w:val="off"/>
          <w:sz w:val="34"/>
          <w:szCs w:val="34"/>
          <w:lang w:val="ru-RU"/>
        </w:rPr>
        <w:t>ухудшение успеваемости;</w:t>
      </w:r>
    </w:p>
    <w:p>
      <w:pPr>
        <w:numPr>
          <w:ilvl w:val="0"/>
          <w:numId w:val="1"/>
        </w:numPr>
        <w:ind w:left="30" w:firstLine="0"/>
        <w:jc w:val="both"/>
        <w:rPr>
          <w:rFonts w:ascii="Times New Roman" w:cs="Times New Roman" w:hAnsi="Times New Roman" w:hint="default"/>
          <w:b w:val="off"/>
          <w:bCs w:val="off"/>
          <w:sz w:val="34"/>
          <w:szCs w:val="34"/>
          <w:lang w:val="ru-RU"/>
        </w:rPr>
      </w:pPr>
      <w:r>
        <w:rPr>
          <w:rFonts w:ascii="Times New Roman" w:cs="Times New Roman" w:hAnsi="Times New Roman" w:hint="default"/>
          <w:b w:val="off"/>
          <w:bCs w:val="off"/>
          <w:sz w:val="34"/>
          <w:szCs w:val="34"/>
          <w:lang w:val="ru-RU"/>
        </w:rPr>
        <w:t>пропуски занятий;</w:t>
      </w:r>
    </w:p>
    <w:p>
      <w:pPr>
        <w:numPr>
          <w:ilvl w:val="0"/>
          <w:numId w:val="1"/>
        </w:numPr>
        <w:ind w:left="30" w:firstLine="0"/>
        <w:jc w:val="both"/>
        <w:rPr>
          <w:rFonts w:ascii="Times New Roman" w:cs="Times New Roman" w:hAnsi="Times New Roman" w:hint="default"/>
          <w:b w:val="off"/>
          <w:bCs w:val="off"/>
          <w:sz w:val="34"/>
          <w:szCs w:val="34"/>
          <w:lang w:val="ru-RU"/>
        </w:rPr>
      </w:pPr>
      <w:r>
        <w:rPr>
          <w:rFonts w:ascii="Times New Roman" w:cs="Times New Roman" w:hAnsi="Times New Roman" w:hint="default"/>
          <w:b w:val="off"/>
          <w:bCs w:val="off"/>
          <w:sz w:val="34"/>
          <w:szCs w:val="34"/>
          <w:lang w:val="ru-RU"/>
        </w:rPr>
        <w:t>частые простудные заболевания;</w:t>
      </w:r>
    </w:p>
    <w:p>
      <w:pPr>
        <w:numPr>
          <w:ilvl w:val="0"/>
          <w:numId w:val="1"/>
        </w:numPr>
        <w:ind w:left="30" w:firstLine="0"/>
        <w:jc w:val="both"/>
        <w:rPr>
          <w:rFonts w:ascii="Times New Roman" w:cs="Times New Roman" w:hAnsi="Times New Roman" w:hint="default"/>
          <w:b w:val="off"/>
          <w:bCs w:val="off"/>
          <w:sz w:val="34"/>
          <w:szCs w:val="34"/>
          <w:lang w:val="ru-RU"/>
        </w:rPr>
      </w:pPr>
      <w:r>
        <w:rPr>
          <w:rFonts w:ascii="Times New Roman" w:cs="Times New Roman" w:hAnsi="Times New Roman" w:hint="default"/>
          <w:b w:val="off"/>
          <w:bCs w:val="off"/>
          <w:sz w:val="34"/>
          <w:szCs w:val="34"/>
          <w:lang w:val="ru-RU"/>
        </w:rPr>
        <w:t>Буллинг;</w:t>
      </w:r>
    </w:p>
    <w:p>
      <w:pPr>
        <w:numPr>
          <w:ilvl w:val="0"/>
          <w:numId w:val="1"/>
        </w:numPr>
        <w:ind w:left="30" w:firstLine="0"/>
        <w:jc w:val="both"/>
        <w:rPr>
          <w:rFonts w:ascii="Times New Roman" w:cs="Times New Roman" w:hAnsi="Times New Roman" w:hint="default"/>
          <w:b w:val="off"/>
          <w:bCs w:val="off"/>
          <w:sz w:val="34"/>
          <w:szCs w:val="34"/>
          <w:lang w:val="ru-RU"/>
        </w:rPr>
      </w:pPr>
      <w:r>
        <w:rPr>
          <w:rFonts w:ascii="Times New Roman" w:cs="Times New Roman" w:hAnsi="Times New Roman" w:hint="default"/>
          <w:b w:val="off"/>
          <w:bCs w:val="off"/>
          <w:sz w:val="34"/>
          <w:szCs w:val="34"/>
          <w:lang w:val="ru-RU"/>
        </w:rPr>
        <w:t>Кибербуллинг;</w:t>
      </w:r>
    </w:p>
    <w:p>
      <w:pPr>
        <w:numPr>
          <w:ilvl w:val="0"/>
          <w:numId w:val="1"/>
        </w:numPr>
        <w:ind w:left="30" w:firstLine="0"/>
        <w:jc w:val="both"/>
        <w:rPr>
          <w:rFonts w:ascii="Times New Roman" w:cs="Times New Roman" w:hAnsi="Times New Roman" w:hint="default"/>
          <w:sz w:val="34"/>
          <w:szCs w:val="34"/>
          <w:lang w:val="ru-RU"/>
        </w:rPr>
      </w:pPr>
      <w:r>
        <w:rPr>
          <w:rFonts w:ascii="Times New Roman" w:cs="Times New Roman" w:hAnsi="Times New Roman" w:hint="default"/>
          <w:sz w:val="34"/>
          <w:szCs w:val="34"/>
          <w:lang w:val="ru-RU"/>
        </w:rPr>
        <w:t>наличие неблагоприятной обстановки в семье (алкоголизация родителей, инвалидизация родственников);</w:t>
      </w:r>
    </w:p>
    <w:p>
      <w:pPr>
        <w:numPr>
          <w:ilvl w:val="0"/>
          <w:numId w:val="1"/>
        </w:numPr>
        <w:ind w:left="30" w:firstLine="0"/>
        <w:jc w:val="both"/>
        <w:rPr>
          <w:rFonts w:ascii="Times New Roman" w:cs="Times New Roman" w:hAnsi="Times New Roman" w:hint="default"/>
          <w:b w:val="off"/>
          <w:bCs w:val="off"/>
          <w:sz w:val="34"/>
          <w:szCs w:val="34"/>
          <w:lang w:val="ru-RU"/>
        </w:rPr>
      </w:pPr>
      <w:r>
        <w:rPr>
          <w:rFonts w:ascii="Times New Roman" w:cs="Times New Roman" w:hAnsi="Times New Roman" w:hint="default"/>
          <w:b w:val="off"/>
          <w:bCs w:val="off"/>
          <w:sz w:val="34"/>
          <w:szCs w:val="34"/>
          <w:lang w:val="ru-RU"/>
        </w:rPr>
        <w:t>суицид родственников;</w:t>
      </w:r>
    </w:p>
    <w:p>
      <w:pPr>
        <w:numPr>
          <w:ilvl w:val="0"/>
          <w:numId w:val="1"/>
        </w:numPr>
        <w:ind w:left="30" w:firstLine="0"/>
        <w:jc w:val="both"/>
        <w:rPr>
          <w:rFonts w:ascii="Times New Roman" w:cs="Times New Roman" w:hAnsi="Times New Roman" w:hint="default"/>
          <w:b w:val="off"/>
          <w:bCs w:val="off"/>
          <w:sz w:val="34"/>
          <w:szCs w:val="34"/>
          <w:lang w:val="ru-RU"/>
        </w:rPr>
      </w:pPr>
      <w:r>
        <w:rPr>
          <w:rFonts w:ascii="Times New Roman" w:cs="Times New Roman" w:hAnsi="Times New Roman" w:hint="default"/>
          <w:b w:val="off"/>
          <w:bCs w:val="off"/>
          <w:sz w:val="34"/>
          <w:szCs w:val="34"/>
          <w:lang w:val="ru-RU"/>
        </w:rPr>
        <w:t>излишняя рискованность поведения (катание на периллах, взбирание на высокие здания, заборы).</w:t>
      </w:r>
    </w:p>
    <w:p>
      <w:pPr>
        <w:jc w:val="center"/>
        <w:rPr>
          <w:rFonts w:ascii="Times New Roman" w:cs="Times New Roman" w:hAnsi="Times New Roman" w:hint="default"/>
          <w:b/>
          <w:bCs/>
          <w:sz w:val="34"/>
          <w:szCs w:val="34"/>
          <w:lang w:val="ru-RU"/>
        </w:rPr>
      </w:pPr>
      <w:r>
        <w:rPr>
          <w:rFonts w:ascii="Times New Roman" w:cs="Times New Roman" w:hAnsi="Times New Roman" w:hint="default"/>
          <w:b/>
          <w:bCs/>
          <w:sz w:val="34"/>
          <w:szCs w:val="34"/>
          <w:lang w:val="ru-RU"/>
        </w:rPr>
        <w:t xml:space="preserve">Маячки  «кризисного состояния» для детей и подростков в образовательных учреждениях: </w:t>
      </w:r>
    </w:p>
    <w:p>
      <w:pPr>
        <w:numPr>
          <w:ilvl w:val="0"/>
          <w:numId w:val="1"/>
        </w:numPr>
        <w:ind w:left="30" w:firstLine="0"/>
        <w:jc w:val="both"/>
        <w:rPr>
          <w:rFonts w:ascii="Times New Roman" w:cs="Times New Roman" w:hAnsi="Times New Roman" w:hint="default"/>
          <w:b w:val="off"/>
          <w:bCs w:val="off"/>
          <w:sz w:val="34"/>
          <w:szCs w:val="34"/>
          <w:lang w:val="ru-RU"/>
        </w:rPr>
      </w:pPr>
      <w:r>
        <w:rPr>
          <w:rFonts w:ascii="Times New Roman" w:cs="Times New Roman" w:hAnsi="Times New Roman" w:hint="default"/>
          <w:b w:val="off"/>
          <w:bCs w:val="off"/>
          <w:sz w:val="34"/>
          <w:szCs w:val="34"/>
          <w:lang w:val="ru-RU"/>
        </w:rPr>
        <w:t>агрессивность;</w:t>
      </w:r>
    </w:p>
    <w:p>
      <w:pPr>
        <w:numPr>
          <w:ilvl w:val="0"/>
          <w:numId w:val="1"/>
        </w:numPr>
        <w:ind w:left="30" w:firstLine="0"/>
        <w:jc w:val="both"/>
        <w:rPr>
          <w:rFonts w:ascii="Times New Roman" w:cs="Times New Roman" w:hAnsi="Times New Roman" w:hint="default"/>
          <w:b w:val="off"/>
          <w:bCs w:val="off"/>
          <w:sz w:val="34"/>
          <w:szCs w:val="34"/>
          <w:lang w:val="ru-RU"/>
        </w:rPr>
      </w:pPr>
      <w:r>
        <w:rPr>
          <w:rFonts w:ascii="Times New Roman" w:cs="Times New Roman" w:hAnsi="Times New Roman" w:hint="default"/>
          <w:b w:val="off"/>
          <w:bCs w:val="off"/>
          <w:sz w:val="34"/>
          <w:szCs w:val="34"/>
          <w:lang w:val="ru-RU"/>
        </w:rPr>
        <w:t>Плаксивость;</w:t>
      </w:r>
    </w:p>
    <w:p>
      <w:pPr>
        <w:numPr>
          <w:ilvl w:val="0"/>
          <w:numId w:val="1"/>
        </w:numPr>
        <w:ind w:left="30" w:firstLine="0"/>
        <w:jc w:val="both"/>
        <w:rPr>
          <w:rFonts w:ascii="Times New Roman" w:cs="Times New Roman" w:hAnsi="Times New Roman" w:hint="default"/>
          <w:b w:val="off"/>
          <w:bCs w:val="off"/>
          <w:sz w:val="34"/>
          <w:szCs w:val="34"/>
          <w:lang w:val="ru-RU"/>
        </w:rPr>
      </w:pPr>
      <w:r>
        <w:rPr>
          <w:rFonts w:ascii="Times New Roman" w:cs="Times New Roman" w:hAnsi="Times New Roman" w:hint="default"/>
          <w:b w:val="off"/>
          <w:bCs w:val="off"/>
          <w:sz w:val="34"/>
          <w:szCs w:val="34"/>
          <w:lang w:val="ru-RU"/>
        </w:rPr>
        <w:t>отказ от контакта со специалистом;</w:t>
      </w:r>
    </w:p>
    <w:p>
      <w:pPr>
        <w:numPr>
          <w:ilvl w:val="0"/>
          <w:numId w:val="1"/>
        </w:numPr>
        <w:ind w:left="30" w:firstLine="0"/>
        <w:jc w:val="both"/>
        <w:rPr>
          <w:rFonts w:ascii="Times New Roman" w:cs="Times New Roman" w:hAnsi="Times New Roman" w:hint="default"/>
          <w:b w:val="off"/>
          <w:bCs w:val="off"/>
          <w:sz w:val="34"/>
          <w:szCs w:val="34"/>
          <w:lang w:val="ru-RU"/>
        </w:rPr>
      </w:pPr>
      <w:r>
        <w:rPr>
          <w:rFonts w:ascii="Times New Roman" w:cs="Times New Roman" w:hAnsi="Times New Roman" w:hint="default"/>
          <w:b w:val="off"/>
          <w:bCs w:val="off"/>
          <w:sz w:val="34"/>
          <w:szCs w:val="34"/>
          <w:lang w:val="ru-RU"/>
        </w:rPr>
        <w:t>повышенная сонливость;</w:t>
      </w:r>
    </w:p>
    <w:p>
      <w:pPr>
        <w:numPr>
          <w:ilvl w:val="0"/>
          <w:numId w:val="1"/>
        </w:numPr>
        <w:ind w:left="30" w:firstLine="0"/>
        <w:jc w:val="both"/>
        <w:rPr>
          <w:rFonts w:ascii="Times New Roman" w:cs="Times New Roman" w:hAnsi="Times New Roman" w:hint="default"/>
          <w:b w:val="off"/>
          <w:bCs w:val="off"/>
          <w:sz w:val="34"/>
          <w:szCs w:val="34"/>
          <w:lang w:val="ru-RU"/>
        </w:rPr>
      </w:pPr>
      <w:r>
        <w:rPr>
          <w:rFonts w:ascii="Times New Roman" w:cs="Times New Roman" w:hAnsi="Times New Roman" w:hint="default"/>
          <w:b w:val="off"/>
          <w:bCs w:val="off"/>
          <w:sz w:val="34"/>
          <w:szCs w:val="34"/>
          <w:lang w:val="ru-RU"/>
        </w:rPr>
        <w:t>неряшливый внешний вид;</w:t>
      </w:r>
    </w:p>
    <w:p>
      <w:pPr>
        <w:numPr>
          <w:ilvl w:val="0"/>
          <w:numId w:val="1"/>
        </w:numPr>
        <w:ind w:left="30" w:firstLine="0"/>
        <w:jc w:val="both"/>
        <w:rPr>
          <w:rFonts w:ascii="Times New Roman" w:cs="Times New Roman" w:hAnsi="Times New Roman" w:hint="default"/>
          <w:b w:val="off"/>
          <w:bCs w:val="off"/>
          <w:sz w:val="34"/>
          <w:szCs w:val="34"/>
          <w:lang w:val="ru-RU"/>
        </w:rPr>
      </w:pPr>
      <w:r>
        <w:rPr>
          <w:rFonts w:ascii="Times New Roman" w:cs="Times New Roman" w:hAnsi="Times New Roman" w:hint="default"/>
          <w:b w:val="off"/>
          <w:bCs w:val="off"/>
          <w:sz w:val="34"/>
          <w:szCs w:val="34"/>
          <w:lang w:val="ru-RU"/>
        </w:rPr>
        <w:t>замедленность речи (паузы, замедленный темп);</w:t>
      </w:r>
    </w:p>
    <w:p>
      <w:pPr>
        <w:numPr>
          <w:ilvl w:val="0"/>
          <w:numId w:val="1"/>
        </w:numPr>
        <w:ind w:left="30" w:firstLine="0"/>
        <w:jc w:val="both"/>
        <w:rPr>
          <w:rFonts w:ascii="Times New Roman" w:cs="Times New Roman" w:hAnsi="Times New Roman" w:hint="default"/>
          <w:b w:val="off"/>
          <w:bCs w:val="off"/>
          <w:sz w:val="34"/>
          <w:szCs w:val="34"/>
          <w:lang w:val="ru-RU"/>
        </w:rPr>
      </w:pPr>
      <w:r>
        <w:rPr>
          <w:rFonts w:ascii="Times New Roman" w:cs="Times New Roman" w:hAnsi="Times New Roman" w:hint="default"/>
          <w:b w:val="off"/>
          <w:bCs w:val="off"/>
          <w:sz w:val="34"/>
          <w:szCs w:val="34"/>
          <w:lang w:val="ru-RU"/>
        </w:rPr>
        <w:t>ухудшение успеваемости;</w:t>
      </w:r>
    </w:p>
    <w:p>
      <w:pPr>
        <w:numPr>
          <w:ilvl w:val="0"/>
          <w:numId w:val="1"/>
        </w:numPr>
        <w:ind w:left="30" w:firstLine="0"/>
        <w:jc w:val="both"/>
        <w:rPr>
          <w:rFonts w:ascii="Times New Roman" w:cs="Times New Roman" w:hAnsi="Times New Roman" w:hint="default"/>
          <w:b w:val="off"/>
          <w:bCs w:val="off"/>
          <w:sz w:val="34"/>
          <w:szCs w:val="34"/>
          <w:lang w:val="ru-RU"/>
        </w:rPr>
      </w:pPr>
      <w:r>
        <w:rPr>
          <w:rFonts w:ascii="Times New Roman" w:cs="Times New Roman" w:hAnsi="Times New Roman" w:hint="default"/>
          <w:b w:val="off"/>
          <w:bCs w:val="off"/>
          <w:sz w:val="34"/>
          <w:szCs w:val="34"/>
          <w:lang w:val="ru-RU"/>
        </w:rPr>
        <w:t>пропуски занятий;</w:t>
      </w:r>
    </w:p>
    <w:p>
      <w:pPr>
        <w:numPr>
          <w:ilvl w:val="0"/>
          <w:numId w:val="1"/>
        </w:numPr>
        <w:ind w:left="30" w:firstLine="0"/>
        <w:jc w:val="both"/>
        <w:rPr>
          <w:rFonts w:ascii="Times New Roman" w:cs="Times New Roman" w:hAnsi="Times New Roman" w:hint="default"/>
          <w:b w:val="off"/>
          <w:bCs w:val="off"/>
          <w:sz w:val="34"/>
          <w:szCs w:val="34"/>
          <w:lang w:val="ru-RU"/>
        </w:rPr>
      </w:pPr>
      <w:r>
        <w:rPr>
          <w:rFonts w:ascii="Times New Roman" w:cs="Times New Roman" w:hAnsi="Times New Roman" w:hint="default"/>
          <w:b w:val="off"/>
          <w:bCs w:val="off"/>
          <w:sz w:val="34"/>
          <w:szCs w:val="34"/>
          <w:lang w:val="ru-RU"/>
        </w:rPr>
        <w:t>частые простудные заболевания;</w:t>
      </w:r>
    </w:p>
    <w:p>
      <w:pPr>
        <w:numPr>
          <w:ilvl w:val="0"/>
          <w:numId w:val="1"/>
        </w:numPr>
        <w:ind w:left="30" w:firstLine="0"/>
        <w:jc w:val="both"/>
        <w:rPr>
          <w:rFonts w:ascii="Times New Roman" w:cs="Times New Roman" w:hAnsi="Times New Roman" w:hint="default"/>
          <w:b w:val="off"/>
          <w:bCs w:val="off"/>
          <w:sz w:val="34"/>
          <w:szCs w:val="34"/>
          <w:lang w:val="ru-RU"/>
        </w:rPr>
      </w:pPr>
      <w:r>
        <w:rPr>
          <w:rFonts w:ascii="Times New Roman" w:cs="Times New Roman" w:hAnsi="Times New Roman" w:hint="default"/>
          <w:b w:val="off"/>
          <w:bCs w:val="off"/>
          <w:sz w:val="34"/>
          <w:szCs w:val="34"/>
          <w:lang w:val="ru-RU"/>
        </w:rPr>
        <w:t>Буллинг;</w:t>
      </w:r>
    </w:p>
    <w:p>
      <w:pPr>
        <w:numPr>
          <w:ilvl w:val="0"/>
          <w:numId w:val="1"/>
        </w:numPr>
        <w:ind w:left="30" w:firstLine="0"/>
        <w:jc w:val="both"/>
        <w:rPr>
          <w:rFonts w:ascii="Times New Roman" w:cs="Times New Roman" w:hAnsi="Times New Roman" w:hint="default"/>
          <w:b w:val="off"/>
          <w:bCs w:val="off"/>
          <w:sz w:val="34"/>
          <w:szCs w:val="34"/>
          <w:lang w:val="ru-RU"/>
        </w:rPr>
      </w:pPr>
      <w:r>
        <w:rPr>
          <w:rFonts w:ascii="Times New Roman" w:cs="Times New Roman" w:hAnsi="Times New Roman" w:hint="default"/>
          <w:b w:val="off"/>
          <w:bCs w:val="off"/>
          <w:sz w:val="34"/>
          <w:szCs w:val="34"/>
          <w:lang w:val="ru-RU"/>
        </w:rPr>
        <w:t>Кибербуллинг;</w:t>
      </w:r>
    </w:p>
    <w:p>
      <w:pPr>
        <w:numPr>
          <w:ilvl w:val="0"/>
          <w:numId w:val="1"/>
        </w:numPr>
        <w:ind w:left="30" w:firstLine="0"/>
        <w:jc w:val="both"/>
        <w:rPr>
          <w:rFonts w:ascii="Times New Roman" w:cs="Times New Roman" w:hAnsi="Times New Roman" w:hint="default"/>
          <w:sz w:val="34"/>
          <w:szCs w:val="34"/>
          <w:lang w:val="ru-RU"/>
        </w:rPr>
      </w:pPr>
      <w:r>
        <w:rPr>
          <w:rFonts w:ascii="Times New Roman" w:cs="Times New Roman" w:hAnsi="Times New Roman" w:hint="default"/>
          <w:sz w:val="34"/>
          <w:szCs w:val="34"/>
          <w:lang w:val="ru-RU"/>
        </w:rPr>
        <w:t>наличие неблагоприятной обстановки в семье (алкоголизация родителей, инвалидизация родственников);</w:t>
      </w:r>
    </w:p>
    <w:p>
      <w:pPr>
        <w:numPr>
          <w:ilvl w:val="0"/>
          <w:numId w:val="1"/>
        </w:numPr>
        <w:ind w:left="30" w:firstLine="0"/>
        <w:jc w:val="both"/>
        <w:rPr>
          <w:rFonts w:ascii="Times New Roman" w:cs="Times New Roman" w:hAnsi="Times New Roman" w:hint="default"/>
          <w:b w:val="off"/>
          <w:bCs w:val="off"/>
          <w:sz w:val="34"/>
          <w:szCs w:val="34"/>
          <w:lang w:val="ru-RU"/>
        </w:rPr>
      </w:pPr>
      <w:r>
        <w:rPr>
          <w:rFonts w:ascii="Times New Roman" w:cs="Times New Roman" w:hAnsi="Times New Roman" w:hint="default"/>
          <w:b w:val="off"/>
          <w:bCs w:val="off"/>
          <w:sz w:val="34"/>
          <w:szCs w:val="34"/>
          <w:lang w:val="ru-RU"/>
        </w:rPr>
        <w:t>суицид родственников;</w:t>
      </w:r>
    </w:p>
    <w:p>
      <w:pPr>
        <w:numPr>
          <w:ilvl w:val="0"/>
          <w:numId w:val="1"/>
        </w:numPr>
        <w:ind w:left="30" w:firstLine="0"/>
        <w:jc w:val="both"/>
        <w:rPr>
          <w:rFonts w:ascii="Times New Roman" w:cs="Times New Roman" w:hAnsi="Times New Roman" w:hint="default"/>
          <w:b w:val="off"/>
          <w:bCs w:val="off"/>
          <w:sz w:val="34"/>
          <w:szCs w:val="34"/>
          <w:lang w:val="ru-RU"/>
        </w:rPr>
      </w:pPr>
      <w:r>
        <w:rPr>
          <w:rFonts w:ascii="Times New Roman" w:cs="Times New Roman" w:hAnsi="Times New Roman" w:hint="default"/>
          <w:b w:val="off"/>
          <w:bCs w:val="off"/>
          <w:sz w:val="34"/>
          <w:szCs w:val="34"/>
          <w:lang w:val="ru-RU"/>
        </w:rPr>
        <w:t>излишняя рискованность поведения (катание на периллах, взбирание на высокие здания, заборы).</w:t>
      </w:r>
    </w:p>
    <w:sectPr>
      <w:pgSz w:w="16838" w:h="11906" w:orient="landscape"/>
      <w:pgMar w:top="1440" w:right="1800" w:bottom="1440" w:left="1800" w:header="720" w:footer="720" w:gutter="0"/>
      <w:cols w:space="1438" w:num="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7a87" w:usb1="0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00000000" w:usb1="00000000" w:usb2="00000009" w:usb3="00000000" w:csb0="400001ff" w:csb1="00000000"/>
  </w:font>
  <w:font w:name="Courier New">
    <w:panose1 w:val="02070309020205020404"/>
    <w:charset w:val="00"/>
    <w:family w:val="modern"/>
    <w:pitch w:val="default"/>
    <w:sig w:usb0="00000000" w:usb1="00000000" w:usb2="00000009" w:usb3="00000000" w:csb0="400001ff" w:csb1="00000000"/>
  </w:font>
  <w:font w:name="黑体">
    <w:altName w:val="SimSun"/>
    <w:panose1 w:val="02010609060101010101"/>
    <w:charset w:val="86"/>
    <w:family w:val="modern"/>
    <w:pitch w:val="default"/>
    <w:sig w:usb0="00000000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default"/>
    <w:sig w:usb0="00000000" w:usb1="00000000" w:usb2="00000009" w:usb3="00000000" w:csb0="2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roman"/>
    <w:pitch w:val="variable"/>
    <w:sig w:usb0="61002a87" w:usb1="80000000" w:usb2="00000008" w:usb3="00000000" w:csb0="000001ff" w:csb1="00000000"/>
  </w:font>
  <w:font w:name="Verdana">
    <w:panose1 w:val="020b0604030504040204"/>
    <w:charset w:val="00"/>
    <w:family w:val="roman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notTrueType w:val="on"/>
    <w:pitch w:val="variable"/>
  </w:font>
  <w:font w:name="Helvetica Neue">
    <w:charset w:val="00"/>
    <w:family w:val="swiss"/>
    <w:pitch w:val="variable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xmlns:w14="http://schemas.microsoft.com/office/word/2010/wordml" xmlns:w="http://schemas.openxmlformats.org/wordprocessingml/2006/main">
  <w:abstractNum w:abstractNumId="0">
    <w:multiLevelType w:val="hybridMultilevel"/>
    <w:lvl w:ilvl="0" w:tentative="0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multiLevelType w:val="hybridMultilevel"/>
    <w:lvl w:ilvl="0" w:tentative="0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 w:tentative="1">
      <w:start w:val="1"/>
      <w:numFmt w:val="bullet"/>
      <w:isLgl w:val="off"/>
      <w:suff w:val="tab"/>
      <w:lvlText w:val="o"/>
      <w:lvlJc w:val="left"/>
      <w:pPr>
        <w:ind w:left="1440" w:hanging="360"/>
      </w:pPr>
      <w:rPr>
        <w:rFonts w:ascii="Courier New" w:hAnsi="Courier New"/>
      </w:rPr>
    </w:lvl>
    <w:lvl w:ilvl="2" w:tentative="1">
      <w:start w:val="1"/>
      <w:numFmt w:val="bullet"/>
      <w:isLgl w:val="off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3" w:tentative="1">
      <w:start w:val="1"/>
      <w:numFmt w:val="bullet"/>
      <w:isLgl w:val="off"/>
      <w:suff w:val="tab"/>
      <w:lvlText w:val=""/>
      <w:lvlJc w:val="left"/>
      <w:pPr>
        <w:ind w:left="2880" w:hanging="360"/>
      </w:pPr>
      <w:rPr>
        <w:rFonts w:ascii="Symbol" w:hAnsi="Symbol"/>
      </w:rPr>
    </w:lvl>
    <w:lvl w:ilvl="4" w:tentative="1">
      <w:start w:val="1"/>
      <w:numFmt w:val="bullet"/>
      <w:isLgl w:val="off"/>
      <w:suff w:val="tab"/>
      <w:lvlText w:val="o"/>
      <w:lvlJc w:val="left"/>
      <w:pPr>
        <w:ind w:left="3600" w:hanging="360"/>
      </w:pPr>
      <w:rPr>
        <w:rFonts w:ascii="Courier New" w:hAnsi="Courier New"/>
      </w:rPr>
    </w:lvl>
    <w:lvl w:ilvl="5" w:tentative="1">
      <w:start w:val="1"/>
      <w:numFmt w:val="bullet"/>
      <w:isLgl w:val="off"/>
      <w:suff w:val="tab"/>
      <w:lvlText w:val=""/>
      <w:lvlJc w:val="left"/>
      <w:pPr>
        <w:ind w:left="4320" w:hanging="360"/>
      </w:pPr>
      <w:rPr>
        <w:rFonts w:ascii="Wingdings" w:hAnsi="Wingdings"/>
      </w:rPr>
    </w:lvl>
    <w:lvl w:ilvl="6" w:tentative="1">
      <w:start w:val="1"/>
      <w:numFmt w:val="bullet"/>
      <w:isLgl w:val="off"/>
      <w:suff w:val="tab"/>
      <w:lvlText w:val=""/>
      <w:lvlJc w:val="left"/>
      <w:pPr>
        <w:ind w:left="5040" w:hanging="360"/>
      </w:pPr>
      <w:rPr>
        <w:rFonts w:ascii="Symbol" w:hAnsi="Symbol"/>
      </w:rPr>
    </w:lvl>
    <w:lvl w:ilvl="7" w:tentative="1">
      <w:start w:val="1"/>
      <w:numFmt w:val="bullet"/>
      <w:isLgl w:val="off"/>
      <w:suff w:val="tab"/>
      <w:lvlText w:val="o"/>
      <w:lvlJc w:val="left"/>
      <w:pPr>
        <w:ind w:left="5760" w:hanging="360"/>
      </w:pPr>
      <w:rPr>
        <w:rFonts w:ascii="Courier New" w:hAnsi="Courier New"/>
      </w:rPr>
    </w:lvl>
    <w:lvl w:ilvl="8" w:tentative="1">
      <w:start w:val="1"/>
      <w:numFmt w:val="bullet"/>
      <w:isLgl w:val="off"/>
      <w:suff w:val="tab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621CAC"/>
    <w:rsid w:val="2A1D2FC2"/>
    <w:rsid w:val="33621CAC"/>
    <w:rsid w:val="45F562FA"/>
    <w:rsid w:val="58675193"/>
    <w:rsid w:val="7C004B1E"/>
    <w:rsid w:val="7D802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footnotePr/>
  <w:endnotePr/>
  <w:trackRevisions w:val="off"/>
</w:settings>
</file>

<file path=word/styles.xml><?xml version="1.0" encoding="utf-8"?>
<w:styles xmlns:r="http://schemas.openxmlformats.org/officeDocument/2006/relationships" xmlns:w14="http://schemas.microsoft.com/office/word/2010/wordml" xmlns:w="http://schemas.openxmlformats.org/wordprocessingml/2006/main">
  <w:docDefaults>
    <w:rPrDefault>
      <w:rPr>
        <w:rFonts w:asciiTheme="minorHAnsi" w:cstheme="minorBidi" w:eastAsiaTheme="minorEastAsia" w:hAnsiTheme="minorHAnsi"/>
      </w:rPr>
    </w:rPrDefault>
    <w:pPrDefault/>
  </w:docDefaults>
  <w:style w:type="paragraph" w:styleId="Heading1">
    <w:name w:val="Heading 1"/>
    <w:link w:val="Heading1Char"/>
    <w:uiPriority w:val="9"/>
    <w:qFormat w:val="on"/>
    <w:pPr>
      <w:keepNext w:val="on"/>
      <w:keepLines w:val="on"/>
      <w:spacing w:before="480" w:after="0"/>
    </w:pPr>
    <w:rPr>
      <w:rFonts w:asciiTheme="majorHAnsi" w:cstheme="majorBidi" w:eastAsiaTheme="majorEastAsia" w:hAnsiTheme="majorHAnsi"/>
      <w:b/>
      <w:bCs/>
      <w:color w:val="2e74b4" w:themeColor="accent1" w:themeShade="bf"/>
      <w:sz w:val="28"/>
      <w:szCs w:val="28"/>
    </w:rPr>
  </w:style>
  <w:style w:type="paragraph" w:styleId="Heading2">
    <w:name w:val="Heading 2"/>
    <w:link w:val="Heading2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5b9bd5" w:themeColor="accent1"/>
      <w:sz w:val="26"/>
      <w:szCs w:val="26"/>
    </w:rPr>
  </w:style>
  <w:style w:type="paragraph" w:styleId="Heading3">
    <w:name w:val="Heading 3"/>
    <w:link w:val="Heading3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5b9bd5" w:themeColor="accent1"/>
    </w:rPr>
  </w:style>
  <w:style w:type="paragraph" w:styleId="Heading4">
    <w:name w:val="Heading 4"/>
    <w:link w:val="Heading4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i/>
      <w:iCs/>
      <w:color w:val="5b9bd5" w:themeColor="accent1"/>
    </w:rPr>
  </w:style>
  <w:style w:type="paragraph" w:styleId="Heading5">
    <w:name w:val="Heading 5"/>
    <w:link w:val="Heading5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1f4d77" w:themeColor="accent1" w:themeShade="7f"/>
    </w:rPr>
  </w:style>
  <w:style w:type="paragraph" w:styleId="Heading6">
    <w:name w:val="Heading 6"/>
    <w:link w:val="Heading6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1f4d77" w:themeColor="accent1" w:themeShade="7f"/>
    </w:rPr>
  </w:style>
  <w:style w:type="paragraph" w:styleId="Heading7">
    <w:name w:val="Heading 7"/>
    <w:link w:val="Heading7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paragraph" w:styleId="Heading8">
    <w:name w:val="Heading 8"/>
    <w:link w:val="Heading8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paragraph" w:styleId="Heading9">
    <w:name w:val="Heading 9"/>
    <w:link w:val="Heading9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numbering" w:styleId="NoList">
    <w:name w:val="No List"/>
    <w:uiPriority w:val="99"/>
    <w:semiHidden w:val="on"/>
    <w:unhideWhenUsed w:val="on"/>
  </w:style>
  <w:style w:type="paragraph" w:styleId="NoSpacing">
    <w:name w:val="No Spacing"/>
    <w:uiPriority w:val="1"/>
    <w:qFormat w:val="on"/>
    <w:pPr>
      <w:spacing w:after="0" w:line="240" w:lineRule="auto"/>
    </w:pPr>
  </w:style>
  <w:style w:type="character" w:customStyle="1" w:styleId="Heading1Char">
    <w:name w:val="Heading 1 Char"/>
    <w:link w:val="Heading1"/>
    <w:uiPriority w:val="9"/>
    <w:rPr>
      <w:rFonts w:asciiTheme="majorHAnsi" w:cstheme="majorBidi" w:eastAsiaTheme="majorEastAsia" w:hAnsiTheme="majorHAnsi"/>
      <w:b/>
      <w:bCs/>
      <w:color w:val="2e74b4" w:themeColor="accent1" w:themeShade="bf"/>
      <w:sz w:val="28"/>
      <w:szCs w:val="28"/>
    </w:rPr>
  </w:style>
  <w:style w:type="character" w:customStyle="1" w:styleId="Heading2Char">
    <w:name w:val="Heading 2 Char"/>
    <w:link w:val="Heading2"/>
    <w:uiPriority w:val="9"/>
    <w:rPr>
      <w:rFonts w:asciiTheme="majorHAnsi" w:cstheme="majorBidi" w:eastAsiaTheme="majorEastAsia" w:hAnsiTheme="majorHAns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link w:val="Heading3"/>
    <w:uiPriority w:val="9"/>
    <w:rPr>
      <w:rFonts w:asciiTheme="majorHAnsi" w:cstheme="majorBidi" w:eastAsiaTheme="majorEastAsia" w:hAnsiTheme="majorHAnsi"/>
      <w:b/>
      <w:bCs/>
      <w:color w:val="5b9bd5" w:themeColor="accent1"/>
    </w:rPr>
  </w:style>
  <w:style w:type="character" w:customStyle="1" w:styleId="Heading4Char">
    <w:name w:val="Heading 4 Char"/>
    <w:link w:val="Heading4"/>
    <w:uiPriority w:val="9"/>
    <w:rPr>
      <w:rFonts w:asciiTheme="majorHAnsi" w:cstheme="majorBidi" w:eastAsiaTheme="majorEastAsia" w:hAnsiTheme="majorHAnsi"/>
      <w:b/>
      <w:bCs/>
      <w:i/>
      <w:iCs/>
      <w:color w:val="5b9bd5" w:themeColor="accent1"/>
    </w:rPr>
  </w:style>
  <w:style w:type="character" w:customStyle="1" w:styleId="Heading5Char">
    <w:name w:val="Heading 5 Char"/>
    <w:link w:val="Heading5"/>
    <w:uiPriority w:val="9"/>
    <w:rPr>
      <w:rFonts w:asciiTheme="majorHAnsi" w:cstheme="majorBidi" w:eastAsiaTheme="majorEastAsia" w:hAnsiTheme="majorHAnsi"/>
      <w:color w:val="1f4d77" w:themeColor="accent1" w:themeShade="7f"/>
    </w:rPr>
  </w:style>
  <w:style w:type="character" w:customStyle="1" w:styleId="Heading6Char">
    <w:name w:val="Heading 6 Char"/>
    <w:link w:val="Heading6"/>
    <w:uiPriority w:val="9"/>
    <w:rPr>
      <w:rFonts w:asciiTheme="majorHAnsi" w:cstheme="majorBidi" w:eastAsiaTheme="majorEastAsia" w:hAnsiTheme="majorHAnsi"/>
      <w:i/>
      <w:iCs/>
      <w:color w:val="1f4d77" w:themeColor="accent1" w:themeShade="7f"/>
    </w:rPr>
  </w:style>
  <w:style w:type="character" w:customStyle="1" w:styleId="Heading7Char">
    <w:name w:val="Heading 7 Char"/>
    <w:link w:val="Heading7"/>
    <w:uiPriority w:val="9"/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character" w:customStyle="1" w:styleId="Heading8Char">
    <w:name w:val="Heading 8 Char"/>
    <w:link w:val="Heading8"/>
    <w:uiPriority w:val="9"/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character" w:customStyle="1" w:styleId="Heading9Char">
    <w:name w:val="Heading 9 Char"/>
    <w:link w:val="Heading9"/>
    <w:uiPriority w:val="9"/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paragraph" w:styleId="Title">
    <w:name w:val="Title"/>
    <w:link w:val="TitleChar"/>
    <w:uiPriority w:val="10"/>
    <w:qFormat w:val="on"/>
    <w:pPr>
      <w:pBdr>
        <w:bottom w:val="single" w:color="5b9bd5" w:themeColor="accent1" w:sz="8" w:space="4"/>
      </w:pBdr>
      <w:spacing w:after="300" w:line="240" w:lineRule="auto"/>
      <w:contextualSpacing w:val="on"/>
    </w:pPr>
    <w:rPr>
      <w:rFonts w:asciiTheme="majorHAnsi" w:cstheme="majorBidi" w:eastAsiaTheme="majorEastAsia" w:hAnsiTheme="majorHAnsi"/>
      <w:color w:val="333f4f" w:themeColor="text2" w:themeShade="bf"/>
      <w:spacing w:val="5"/>
      <w:sz w:val="52"/>
      <w:szCs w:val="52"/>
    </w:rPr>
  </w:style>
  <w:style w:type="character" w:customStyle="1" w:styleId="TitleChar">
    <w:name w:val="Title Char"/>
    <w:link w:val="Title"/>
    <w:uiPriority w:val="10"/>
    <w:rPr>
      <w:rFonts w:asciiTheme="majorHAnsi" w:cstheme="majorBidi" w:eastAsiaTheme="majorEastAsia" w:hAnsiTheme="majorHAnsi"/>
      <w:color w:val="333f4f" w:themeColor="text2" w:themeShade="bf"/>
      <w:spacing w:val="5"/>
      <w:sz w:val="52"/>
      <w:szCs w:val="52"/>
    </w:rPr>
  </w:style>
  <w:style w:type="paragraph" w:styleId="Subtitle">
    <w:name w:val="Subtitle"/>
    <w:link w:val="SubtitleChar"/>
    <w:uiPriority w:val="11"/>
    <w:qFormat w:val="on"/>
    <w:pPr/>
    <w:rPr>
      <w:rFonts w:asciiTheme="majorHAnsi" w:cstheme="majorBidi" w:eastAsiaTheme="majorEastAsia" w:hAnsiTheme="majorHAns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Pr>
      <w:rFonts w:asciiTheme="majorHAnsi" w:cstheme="majorBidi" w:eastAsiaTheme="majorEastAsia" w:hAnsiTheme="majorHAnsi"/>
      <w:i/>
      <w:iCs/>
      <w:color w:val="5b9bd5" w:themeColor="accent1"/>
      <w:spacing w:val="15"/>
      <w:sz w:val="24"/>
      <w:szCs w:val="24"/>
    </w:rPr>
  </w:style>
  <w:style w:type="character" w:styleId="SubtleEmphasis">
    <w:name w:val="Subtle Emphasis"/>
    <w:uiPriority w:val="19"/>
    <w:qFormat w:val="on"/>
    <w:rPr>
      <w:i/>
      <w:iCs/>
      <w:color w:val="808080" w:themeColor="text1" w:themeTint="7f"/>
    </w:rPr>
  </w:style>
  <w:style w:type="character" w:styleId="Emphasis">
    <w:name w:val="Emphasis"/>
    <w:uiPriority w:val="20"/>
    <w:qFormat w:val="on"/>
    <w:rPr>
      <w:i/>
      <w:iCs/>
    </w:rPr>
  </w:style>
  <w:style w:type="character" w:styleId="IntenseEmphasis">
    <w:name w:val="Intense Emphasis"/>
    <w:uiPriority w:val="21"/>
    <w:qFormat w:val="on"/>
    <w:rPr>
      <w:b/>
      <w:bCs/>
      <w:i/>
      <w:iCs/>
      <w:color w:val="5b9bd5" w:themeColor="accent1"/>
    </w:rPr>
  </w:style>
  <w:style w:type="character" w:styleId="Strong">
    <w:name w:val="Strong"/>
    <w:uiPriority w:val="22"/>
    <w:qFormat w:val="on"/>
    <w:rPr>
      <w:b/>
      <w:bCs/>
    </w:rPr>
  </w:style>
  <w:style w:type="paragraph" w:styleId="Quote">
    <w:name w:val="Quote"/>
    <w:link w:val="QuoteChar"/>
    <w:uiPriority w:val="29"/>
    <w:qFormat w:val="on"/>
    <w:rPr>
      <w:i/>
      <w:iCs/>
      <w:color w:val="000000" w:themeColor="text1"/>
    </w:rPr>
  </w:style>
  <w:style w:type="character" w:customStyle="1" w:styleId="QuoteChar">
    <w:name w:val="Quote Char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link w:val="IntenseQuoteChar"/>
    <w:uiPriority w:val="30"/>
    <w:qFormat w:val="on"/>
    <w:pPr>
      <w:pBdr>
        <w:bottom w:val="single" w:color="5b9bd5" w:themeColor="accent1" w:sz="4" w:space="4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eQuoteChar">
    <w:name w:val="Intense Quote Char"/>
    <w:link w:val="IntenseQuote"/>
    <w:uiPriority w:val="30"/>
    <w:rPr>
      <w:b/>
      <w:bCs/>
      <w:i/>
      <w:iCs/>
      <w:color w:val="5b9bd5" w:themeColor="accent1"/>
    </w:rPr>
  </w:style>
  <w:style w:type="character" w:styleId="SubtleReference">
    <w:name w:val="Subtle Reference"/>
    <w:uiPriority w:val="31"/>
    <w:qFormat w:val="on"/>
    <w:rPr>
      <w:smallCaps/>
      <w:color w:val="ed7d31" w:themeColor="accent2"/>
      <w:u w:val="single"/>
    </w:rPr>
  </w:style>
  <w:style w:type="character" w:styleId="IntenseReference">
    <w:name w:val="Intense Reference"/>
    <w:uiPriority w:val="32"/>
    <w:qFormat w:val="on"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uiPriority w:val="33"/>
    <w:qFormat w:val="on"/>
    <w:rPr>
      <w:b/>
      <w:bCs/>
      <w:smallCaps/>
      <w:spacing w:val="5"/>
    </w:rPr>
  </w:style>
  <w:style w:type="paragraph" w:styleId="ListParagraph">
    <w:name w:val="List Paragraph"/>
    <w:uiPriority w:val="34"/>
    <w:qFormat w:val="on"/>
    <w:pPr>
      <w:ind w:left="720"/>
      <w:contextualSpacing w:val="on"/>
    </w:pPr>
  </w:style>
  <w:style w:type="paragraph" w:styleId="Footnotetext">
    <w:name w:val="Footnote text"/>
    <w:link w:val="FootnoteTextChar"/>
    <w:uiPriority w:val="99"/>
    <w:semiHidden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 w:val="on"/>
    <w:rPr>
      <w:sz w:val="20"/>
      <w:szCs w:val="20"/>
    </w:rPr>
  </w:style>
  <w:style w:type="character" w:styleId="Footnotereference">
    <w:name w:val="Footnote reference"/>
    <w:uiPriority w:val="99"/>
    <w:semiHidden w:val="on"/>
    <w:unhideWhenUsed w:val="on"/>
    <w:rPr>
      <w:vertAlign w:val="superscript"/>
    </w:rPr>
  </w:style>
  <w:style w:type="paragraph" w:styleId="Endnotetext">
    <w:name w:val="Endnote text"/>
    <w:link w:val="EndnoteTextChar"/>
    <w:uiPriority w:val="99"/>
    <w:semiHidden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 w:val="on"/>
    <w:rPr>
      <w:sz w:val="20"/>
      <w:szCs w:val="20"/>
    </w:rPr>
  </w:style>
  <w:style w:type="character" w:styleId="Endnotereference">
    <w:name w:val="Endnote reference"/>
    <w:uiPriority w:val="99"/>
    <w:semiHidden w:val="on"/>
    <w:unhideWhenUsed w:val="on"/>
    <w:rPr>
      <w:vertAlign w:val="superscript"/>
    </w:rPr>
  </w:style>
  <w:style w:type="character" w:styleId="Hyperlink">
    <w:name w:val="Hyperlink"/>
    <w:uiPriority w:val="99"/>
    <w:unhideWhenUsed w:val="on"/>
    <w:rPr>
      <w:color w:val="0563c1" w:themeColor="hyperlink"/>
      <w:u w:val="single"/>
    </w:rPr>
  </w:style>
  <w:style w:type="paragraph" w:styleId="PlainText">
    <w:name w:val="Plain Text"/>
    <w:link w:val="PlainTextChar"/>
    <w:uiPriority w:val="99"/>
    <w:semiHidden w:val="on"/>
    <w:unhideWhenUsed w:val="on"/>
    <w:pPr>
      <w:spacing w:after="0" w:line="240" w:lineRule="auto"/>
    </w:pPr>
    <w:rPr>
      <w:rFonts w:ascii="Courier New" w:cs="Courier New" w:hAnsi="Courier New"/>
      <w:sz w:val="21"/>
      <w:szCs w:val="21"/>
    </w:rPr>
  </w:style>
  <w:style w:type="character" w:customStyle="1" w:styleId="PlainTextChar">
    <w:name w:val="Plain Text Char"/>
    <w:link w:val="PlainText"/>
    <w:uiPriority w:val="99"/>
    <w:rPr>
      <w:rFonts w:ascii="Courier New" w:cs="Courier New" w:hAnsi="Courier New"/>
      <w:sz w:val="21"/>
      <w:szCs w:val="21"/>
    </w:rPr>
  </w:style>
  <w:style w:type="paragraph" w:styleId="Header">
    <w:name w:val="Header"/>
    <w:link w:val="HeaderChar"/>
    <w:uiPriority w:val="99"/>
    <w:unhideWhenUsed w:val="on"/>
    <w:pPr>
      <w:spacing w:after="0" w:line="240" w:lineRule="auto"/>
    </w:pPr>
  </w:style>
  <w:style w:type="character" w:customStyle="1" w:styleId="HeaderChar">
    <w:name w:val="Header Char"/>
    <w:link w:val="Header"/>
    <w:uiPriority w:val="99"/>
  </w:style>
  <w:style w:type="paragraph" w:styleId="Footer">
    <w:name w:val="Footer"/>
    <w:link w:val="FooterChar"/>
    <w:uiPriority w:val="99"/>
    <w:unhideWhenUsed w:val="on"/>
    <w:pPr>
      <w:spacing w:after="0" w:line="240" w:lineRule="auto"/>
    </w:pPr>
  </w:style>
  <w:style w:type="character" w:customStyle="1" w:styleId="FooterChar">
    <w:name w:val="Footer Char"/>
    <w:link w:val="Footer"/>
    <w:uiPriority w:val="99"/>
  </w:style>
  <w:style w:type="paragraph" w:default="1" w:styleId="Normal">
    <w:name w:val="Normal"/>
    <w:uiPriority w:val="0"/>
    <w:qFormat w:val="on"/>
    <w:rPr>
      <w:rFonts w:asciiTheme="minorHAnsi" w:cstheme="minorBidi" w:eastAsiaTheme="minorEastAsia" w:hAnsiTheme="minorHAnsi"/>
      <w:lang w:val="en-US" w:bidi="ar-SA" w:eastAsia="zh-CN"/>
    </w:rPr>
  </w:style>
  <w:style w:type="character" w:default="1" w:styleId="DefaultParagraphFont">
    <w:name w:val="Default Paragraph Font"/>
    <w:uiPriority w:val="0"/>
    <w:semiHidden w:val="on"/>
  </w:style>
  <w:style w:type="table" w:default="1" w:styleId="NormalTable">
    <w:name w:val="Normal Table"/>
    <w:uiPriority w:val="0"/>
    <w:semiHidden w:val="on"/>
    <w:qFormat w:val="on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Arab" typeface="Times New Roman"/>
        <a:font script="Beng" typeface="Vrind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ゴシック"/>
      </a:majorFont>
      <a:minorFont>
        <a:latin typeface="Calibri"/>
        <a:ea typeface=""/>
        <a:cs typeface=""/>
        <a:font script="Arab" typeface="Arial"/>
        <a:font script="Beng" typeface="Vrind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58</TotalTime>
  <ScaleCrop>false</ScaleCrop>
  <LinksUpToDate>false</LinksUpToDate>
  <CharactersWithSpaces>0</CharactersWithSpaces>
  <Application>WPS Office_11.2.0.11306_F1E327BC-269C-435d-A152-05C5408002CA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Анастасия</cp:lastModifiedB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1049-11.2.0.11306</vt:lpwstr>
  </property>
  <property fmtid="{D5CDD505-2E9C-101B-9397-08002B2CF9AE}" pid="3" name="ICV">
    <vt:lpwstr>94F75249EA654AEFB742EE75F10CE6FA</vt:lpwstr>
  </property>
</Properties>
</file>